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FENTON</w:t>
      </w:r>
      <w:r>
        <w:rPr>
          <w:rStyle w:val="SubtleEmphasis"/>
          <w:i w:val="0"/>
          <w:iCs w:val="0"/>
          <w:color w:val="auto"/>
        </w:rPr>
        <w:t xml:space="preserve">        (fl.1408)</w:t>
      </w:r>
    </w:p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6 Dec.1408</w:t>
      </w:r>
      <w:r>
        <w:rPr>
          <w:rStyle w:val="SubtleEmphasis"/>
          <w:i w:val="0"/>
          <w:iCs w:val="0"/>
          <w:color w:val="auto"/>
        </w:rPr>
        <w:tab/>
        <w:t>He was a witness when Thomas Lastyngham(q.v.) quitclaimed all his right in certain lands, tenements etc. in Acaster Selby, West Riding of Yorkshire, to Henry Ravensworth, chaplain(q.v.).  At York. (Yorkshire Deeds vol.VII p.2)</w:t>
      </w:r>
    </w:p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8386C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8386C" w:rsidRPr="009C5766" w:rsidRDefault="00D8386C" w:rsidP="00D8386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31 December 2012</w:t>
      </w:r>
    </w:p>
    <w:p w:rsidR="00BA4020" w:rsidRPr="00186E49" w:rsidRDefault="00D838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86C" w:rsidRDefault="00D8386C" w:rsidP="00552EBA">
      <w:r>
        <w:separator/>
      </w:r>
    </w:p>
  </w:endnote>
  <w:endnote w:type="continuationSeparator" w:id="0">
    <w:p w:rsidR="00D8386C" w:rsidRDefault="00D838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386C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86C" w:rsidRDefault="00D8386C" w:rsidP="00552EBA">
      <w:r>
        <w:separator/>
      </w:r>
    </w:p>
  </w:footnote>
  <w:footnote w:type="continuationSeparator" w:id="0">
    <w:p w:rsidR="00D8386C" w:rsidRDefault="00D838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386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8386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8386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2013-01-20T20:33:00Z</dcterms:created>
  <dcterms:modified xsi:type="dcterms:W3CDTF">2013-01-20T20:33:00Z</dcterms:modified>
</cp:coreProperties>
</file>